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0E4D4E3" wp14:editId="45C7E1E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F93E28">
        <w:rPr>
          <w:rFonts w:ascii="Courier New" w:hAnsi="Courier New" w:cs="Courier New"/>
          <w:b/>
          <w:sz w:val="32"/>
        </w:rPr>
        <w:t xml:space="preserve"> 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E37DC8" w:rsidRDefault="00FB7653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13956">
        <w:rPr>
          <w:rFonts w:ascii="Courier New" w:hAnsi="Courier New" w:cs="Courier New"/>
          <w:b/>
          <w:sz w:val="24"/>
          <w:u w:val="single"/>
        </w:rPr>
        <w:t>1. Aufgabe:</w:t>
      </w:r>
      <w:r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Oma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Bremer</w:t>
      </w:r>
      <w:r w:rsidR="00AC0159" w:rsidRPr="00AC0159">
        <w:rPr>
          <w:rFonts w:ascii="Courier New" w:hAnsi="Courier New" w:cs="Courier New"/>
          <w:sz w:val="24"/>
        </w:rPr>
        <w:t xml:space="preserve"> ist eine sehr </w:t>
      </w:r>
      <w:r w:rsidR="00AC0159">
        <w:rPr>
          <w:rFonts w:ascii="Courier New" w:hAnsi="Courier New" w:cs="Courier New"/>
          <w:sz w:val="24"/>
        </w:rPr>
        <w:t>aufmerksame</w:t>
      </w:r>
      <w:r w:rsidR="00AC0159" w:rsidRPr="00AC0159">
        <w:rPr>
          <w:rFonts w:ascii="Courier New" w:hAnsi="Courier New" w:cs="Courier New"/>
          <w:sz w:val="24"/>
        </w:rPr>
        <w:t xml:space="preserve"> Nachbarin. Von ihre</w:t>
      </w:r>
      <w:r w:rsidR="00AC0159">
        <w:rPr>
          <w:rFonts w:ascii="Courier New" w:hAnsi="Courier New" w:cs="Courier New"/>
          <w:sz w:val="24"/>
        </w:rPr>
        <w:t>m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Wohnzimmer</w:t>
      </w:r>
      <w:r w:rsidR="00AC0159" w:rsidRPr="00AC0159">
        <w:rPr>
          <w:rFonts w:ascii="Courier New" w:hAnsi="Courier New" w:cs="Courier New"/>
          <w:sz w:val="24"/>
        </w:rPr>
        <w:t xml:space="preserve"> kann sie das Haus </w:t>
      </w:r>
      <w:r w:rsidR="00AC0159">
        <w:rPr>
          <w:rFonts w:ascii="Courier New" w:hAnsi="Courier New" w:cs="Courier New"/>
          <w:sz w:val="24"/>
        </w:rPr>
        <w:t xml:space="preserve">des Nachbarn </w:t>
      </w:r>
      <w:r w:rsidR="00AC0159" w:rsidRPr="00AC0159">
        <w:rPr>
          <w:rFonts w:ascii="Courier New" w:hAnsi="Courier New" w:cs="Courier New"/>
          <w:sz w:val="24"/>
        </w:rPr>
        <w:t xml:space="preserve">gut überblicken. </w:t>
      </w:r>
      <w:r w:rsidR="00AC0159">
        <w:rPr>
          <w:rFonts w:ascii="Courier New" w:hAnsi="Courier New" w:cs="Courier New"/>
          <w:sz w:val="24"/>
        </w:rPr>
        <w:t>Diese</w:t>
      </w:r>
      <w:r w:rsidR="00AC0159" w:rsidRPr="00AC0159">
        <w:rPr>
          <w:rFonts w:ascii="Courier New" w:hAnsi="Courier New" w:cs="Courier New"/>
          <w:sz w:val="24"/>
        </w:rPr>
        <w:t xml:space="preserve"> ist darüber nicht gerade erfreut. Sie möchte sich auch vor dem Haus </w:t>
      </w:r>
      <w:r w:rsidR="00AC0159">
        <w:rPr>
          <w:rFonts w:ascii="Courier New" w:hAnsi="Courier New" w:cs="Courier New"/>
          <w:sz w:val="24"/>
        </w:rPr>
        <w:t>unbeobachtet</w:t>
      </w:r>
      <w:r w:rsidR="00AC0159" w:rsidRPr="00AC0159">
        <w:rPr>
          <w:rFonts w:ascii="Courier New" w:hAnsi="Courier New" w:cs="Courier New"/>
          <w:sz w:val="24"/>
        </w:rPr>
        <w:t xml:space="preserve"> mit ihre</w:t>
      </w:r>
      <w:r w:rsidR="00AC0159">
        <w:rPr>
          <w:rFonts w:ascii="Courier New" w:hAnsi="Courier New" w:cs="Courier New"/>
          <w:sz w:val="24"/>
        </w:rPr>
        <w:t>r</w:t>
      </w:r>
      <w:r w:rsidR="00AC0159" w:rsidRPr="00AC0159">
        <w:rPr>
          <w:rFonts w:ascii="Courier New" w:hAnsi="Courier New" w:cs="Courier New"/>
          <w:sz w:val="24"/>
        </w:rPr>
        <w:t xml:space="preserve"> </w:t>
      </w:r>
      <w:r w:rsidR="00AC0159">
        <w:rPr>
          <w:rFonts w:ascii="Courier New" w:hAnsi="Courier New" w:cs="Courier New"/>
          <w:sz w:val="24"/>
        </w:rPr>
        <w:t>Familie</w:t>
      </w:r>
      <w:r w:rsidR="00AC0159" w:rsidRPr="00AC0159">
        <w:rPr>
          <w:rFonts w:ascii="Courier New" w:hAnsi="Courier New" w:cs="Courier New"/>
          <w:sz w:val="24"/>
        </w:rPr>
        <w:t xml:space="preserve"> unterhalten. Wo muss sie sich aufhalten, damit sie der Nachbarin entgeht? Zeichne und rechne.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4221"/>
        <w:gridCol w:w="3364"/>
      </w:tblGrid>
      <w:tr w:rsidR="00D13956" w:rsidTr="00D13956">
        <w:tc>
          <w:tcPr>
            <w:tcW w:w="3652" w:type="dxa"/>
          </w:tcPr>
          <w:p w:rsidR="00D13956" w:rsidRDefault="00961D23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object w:dxaOrig="4530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15pt;height:207.85pt" o:ole="">
                  <v:imagedata r:id="rId10" o:title=""/>
                </v:shape>
                <o:OLEObject Type="Embed" ProgID="PBrush" ShapeID="_x0000_i1025" DrawAspect="Content" ObjectID="_1671874488" r:id="rId11"/>
              </w:object>
            </w:r>
          </w:p>
        </w:tc>
        <w:tc>
          <w:tcPr>
            <w:tcW w:w="3933" w:type="dxa"/>
          </w:tcPr>
          <w:p w:rsidR="00D13956" w:rsidRDefault="00D1395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Rechnung:</w:t>
            </w:r>
          </w:p>
          <w:p w:rsidR="006714C6" w:rsidRPr="006714C6" w:rsidRDefault="006714C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D1395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D13956" w:rsidRDefault="00D1395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Antwort: </w:t>
            </w:r>
          </w:p>
          <w:p w:rsidR="006714C6" w:rsidRDefault="006714C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  <w:p w:rsidR="006714C6" w:rsidRDefault="006714C6" w:rsidP="006714C6">
            <w:pPr>
              <w:spacing w:after="120"/>
              <w:rPr>
                <w:rFonts w:ascii="Courier New" w:hAnsi="Courier New" w:cs="Courier New"/>
                <w:sz w:val="24"/>
              </w:rPr>
            </w:pPr>
          </w:p>
        </w:tc>
      </w:tr>
    </w:tbl>
    <w:p w:rsidR="00D13956" w:rsidRPr="00AC0159" w:rsidRDefault="00D13956" w:rsidP="00D13956">
      <w:pPr>
        <w:spacing w:after="120"/>
        <w:ind w:left="1701"/>
        <w:rPr>
          <w:rFonts w:ascii="Courier New" w:hAnsi="Courier New" w:cs="Courier New"/>
          <w:sz w:val="24"/>
        </w:rPr>
      </w:pPr>
    </w:p>
    <w:p w:rsidR="00D13956" w:rsidRDefault="00D13956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D1395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Ein Fabrikgebäude wirft einen Schatten von 50 m Länge. Der Schatten eines 1,90 m großen Mannes wirft einen Schatten von 3,50 m. Zeichne!</w:t>
      </w:r>
    </w:p>
    <w:p w:rsidR="00AC0159" w:rsidRDefault="00D13956" w:rsidP="006714C6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 Wie hoch ist das Fabrikgebäude?</w:t>
      </w:r>
    </w:p>
    <w:p w:rsidR="00D13956" w:rsidRDefault="00D1395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961D23" w:rsidRDefault="00961D23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961D23" w:rsidRDefault="006714C6" w:rsidP="006714C6">
      <w:pPr>
        <w:spacing w:before="120" w:after="24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Antwort: __________________________________________</w:t>
      </w:r>
    </w:p>
    <w:p w:rsidR="00D13956" w:rsidRDefault="00D13956" w:rsidP="006714C6">
      <w:pPr>
        <w:spacing w:after="120"/>
        <w:ind w:left="2127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b) Wie hoch wäre das Fabrikgebäude, wenn der Mann </w:t>
      </w:r>
      <w:r>
        <w:rPr>
          <w:rFonts w:ascii="Courier New" w:hAnsi="Courier New" w:cs="Courier New"/>
          <w:sz w:val="24"/>
        </w:rPr>
        <w:br/>
        <w:t>2 m groß wäre?</w:t>
      </w: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6714C6" w:rsidRDefault="006714C6" w:rsidP="006714C6">
      <w:pPr>
        <w:spacing w:before="120" w:after="24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Antwort: __________________________________________</w:t>
      </w:r>
    </w:p>
    <w:p w:rsidR="006714C6" w:rsidRDefault="006714C6" w:rsidP="00D13956">
      <w:pPr>
        <w:ind w:left="2127" w:hanging="426"/>
        <w:rPr>
          <w:rFonts w:ascii="Courier New" w:hAnsi="Courier New" w:cs="Courier New"/>
          <w:sz w:val="24"/>
        </w:rPr>
      </w:pPr>
    </w:p>
    <w:sectPr w:rsidR="006714C6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FF" w:rsidRDefault="00DC1CFF">
      <w:r>
        <w:separator/>
      </w:r>
    </w:p>
  </w:endnote>
  <w:endnote w:type="continuationSeparator" w:id="0">
    <w:p w:rsidR="00DC1CFF" w:rsidRDefault="00DC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FF" w:rsidRDefault="00DC1CFF">
      <w:r>
        <w:separator/>
      </w:r>
    </w:p>
  </w:footnote>
  <w:footnote w:type="continuationSeparator" w:id="0">
    <w:p w:rsidR="00DC1CFF" w:rsidRDefault="00DC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1117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1CFF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3E28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204-E5E6-4521-8658-8BF7805F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2021-01-11T11:39:00Z</dcterms:created>
  <dcterms:modified xsi:type="dcterms:W3CDTF">2021-01-11T11:48:00Z</dcterms:modified>
</cp:coreProperties>
</file>